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u w:val="none"/>
          <w:lang w:val="en-US" w:eastAsia="zh-CN"/>
        </w:rPr>
        <w:t>2023年平安湖北“三微”比赛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u w:val="none"/>
          <w:lang w:val="en-US" w:eastAsia="zh-CN"/>
        </w:rPr>
        <w:t>作品报送格式要求</w:t>
      </w:r>
    </w:p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 w:ascii="华文楷体" w:hAnsi="华文楷体" w:eastAsia="华文楷体" w:cs="华文楷体"/>
          <w:b/>
          <w:bCs/>
          <w:color w:val="auto"/>
          <w:kern w:val="0"/>
          <w:sz w:val="32"/>
          <w:szCs w:val="32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   一、微电影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公文楷体" w:hAnsi="方正公文楷体" w:eastAsia="方正公文楷体" w:cs="方正公文楷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（一）评审版：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要求横版画幅，分辨率1920</w:t>
      </w:r>
      <w:r>
        <w:rPr>
          <w:rFonts w:hint="eastAsia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*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1080，mp4视频格式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时长1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30分钟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公文楷体" w:hAnsi="方正公文楷体" w:eastAsia="方正公文楷体" w:cs="方正公文楷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公文楷体" w:hAnsi="方正公文楷体" w:eastAsia="方正公文楷体" w:cs="方正公文楷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（二）展播版：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视频画面：要求横版画幅，16:9比例，分辨率1920*1080，mp4视频格式，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时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长10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至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30分钟。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视频标题：限25字以内，突出视频重点，选取精彩内容表述，力求生动活泼。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sz w:val="32"/>
          <w:szCs w:val="32"/>
        </w:rPr>
      </w:pP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视频简介：限140字以内，简明概括视频主题及内容。文末在括号内注明制作单位全称。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二、微视频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公文楷体" w:hAnsi="方正公文楷体" w:eastAsia="方正公文楷体" w:cs="方正公文楷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（一）评审版：</w:t>
      </w:r>
      <w:r>
        <w:rPr>
          <w:rFonts w:hint="eastAsia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要求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横版画幅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分辨率1920*1080，mp4视频格式，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时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长5分钟以内。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公文楷体" w:hAnsi="方正公文楷体" w:eastAsia="方正公文楷体" w:cs="方正公文楷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公文楷体" w:hAnsi="方正公文楷体" w:eastAsia="方正公文楷体" w:cs="方正公文楷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（二）展播版：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视频画面：要求横版画幅，16:9比例，分辨率1920*1080，mp4视频格式，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时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长5分钟以内。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视频标题：限15字以内，突出视频重点，选取精彩内容表述。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2. 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视频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文案</w:t>
      </w:r>
      <w:bookmarkStart w:id="0" w:name="_GoBack"/>
      <w:bookmarkEnd w:id="0"/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：限50字以内，须包括要素：地点、人物、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事件、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结果。</w:t>
      </w:r>
    </w:p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   三、微动漫与MV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公文楷体" w:hAnsi="方正公文楷体" w:eastAsia="方正公文楷体" w:cs="方正公文楷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（一）评审版：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要求横版画幅，分辨率1920*1080，mp4视频格式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时长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分钟以内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公文楷体" w:hAnsi="方正公文楷体" w:eastAsia="方正公文楷体" w:cs="方正公文楷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公文楷体" w:hAnsi="方正公文楷体" w:eastAsia="方正公文楷体" w:cs="方正公文楷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（二）展播版：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视频画面：要求横版画幅，16:9比例，分辨率1920*1080，mp4视频格式，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时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长15分钟以内。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视频标题：限15字以内，突出视频重点，选取精彩内容表述。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视频简介：限140字以内，简明概括视频主题及内容</w:t>
      </w:r>
      <w:r>
        <w:rPr>
          <w:rFonts w:hint="eastAsia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公文仿宋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文末在括号内注明制作单位全称。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楷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ZDI5NmZiZjc4MmJjNTI2ZDA1NmQ3ZWJiMTM2MTcifQ=="/>
  </w:docVars>
  <w:rsids>
    <w:rsidRoot w:val="00000000"/>
    <w:rsid w:val="05DB784B"/>
    <w:rsid w:val="3C0430B5"/>
    <w:rsid w:val="44FC2D31"/>
    <w:rsid w:val="45EA7A35"/>
    <w:rsid w:val="617A7514"/>
    <w:rsid w:val="649B3ED3"/>
    <w:rsid w:val="73E1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cnhubei</cp:lastModifiedBy>
  <dcterms:modified xsi:type="dcterms:W3CDTF">2023-11-09T09:59:55Z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38AD20E7658946C78F6D2F8264796614</vt:lpwstr>
  </property>
</Properties>
</file>